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163F0" w:rsidRPr="000163F0" w:rsidRDefault="000163F0" w:rsidP="000163F0">
      <w:pPr>
        <w:widowControl/>
        <w:spacing w:line="525" w:lineRule="atLeast"/>
        <w:jc w:val="center"/>
        <w:rPr>
          <w:rFonts w:ascii="黑体" w:eastAsia="黑体" w:hAnsi="黑体" w:cs="Tahoma"/>
          <w:kern w:val="0"/>
          <w:sz w:val="30"/>
          <w:szCs w:val="30"/>
          <w:shd w:val="clear" w:color="auto" w:fill="FFFFFF" w:themeFill="background1"/>
        </w:rPr>
      </w:pPr>
      <w:r w:rsidRPr="000163F0">
        <w:rPr>
          <w:rFonts w:ascii="黑体" w:eastAsia="黑体" w:hAnsi="黑体" w:cs="Tahoma" w:hint="eastAsia"/>
          <w:kern w:val="0"/>
          <w:sz w:val="30"/>
          <w:szCs w:val="30"/>
          <w:shd w:val="clear" w:color="auto" w:fill="FFFFFF" w:themeFill="background1"/>
        </w:rPr>
        <w:t>山东大学本科毕业论文（设计）管理规定</w:t>
      </w:r>
    </w:p>
    <w:p w:rsidR="000163F0" w:rsidRPr="000163F0" w:rsidRDefault="000163F0" w:rsidP="000163F0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8"/>
          <w:szCs w:val="28"/>
          <w:shd w:val="clear" w:color="auto" w:fill="FFFFFF" w:themeFill="background1"/>
        </w:rPr>
        <w:t>（山大教字</w:t>
      </w:r>
      <w:r w:rsidRPr="000163F0">
        <w:rPr>
          <w:rFonts w:ascii="Simsun" w:eastAsia="宋体" w:hAnsi="Simsun" w:cs="宋体"/>
          <w:b/>
          <w:bCs/>
          <w:kern w:val="0"/>
          <w:sz w:val="28"/>
          <w:szCs w:val="28"/>
          <w:shd w:val="clear" w:color="auto" w:fill="FFFFFF" w:themeFill="background1"/>
        </w:rPr>
        <w:t>[2012]37</w:t>
      </w:r>
      <w:r w:rsidRPr="000163F0">
        <w:rPr>
          <w:rFonts w:ascii="Simsun" w:eastAsia="宋体" w:hAnsi="Simsun" w:cs="宋体" w:hint="eastAsia"/>
          <w:b/>
          <w:bCs/>
          <w:kern w:val="0"/>
          <w:sz w:val="28"/>
          <w:szCs w:val="28"/>
          <w:shd w:val="clear" w:color="auto" w:fill="FFFFFF" w:themeFill="background1"/>
        </w:rPr>
        <w:t>号）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毕业论文（设计）是本科生培养必不可少的环节，是实现人才培养目标、提升学生的理论和学术素养、强化学生的综合能力和创新精神的重要教学阶段。毕业论文（设</w:t>
      </w:r>
      <w:bookmarkStart w:id="0" w:name="_GoBack"/>
      <w:bookmarkEnd w:id="0"/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计）既是对学生理论学习和实践能力的检验，也是学生的实践成果，所以又是学生毕业及获得学位资格的必要条件。因此，为加强毕业论文（设计）的过程和目标管理，确保学生毕业论文（设计）时间和质量，根据教育部有关文件精神，结合我校本科生培养方案要求和各专业的实际情况，特制定本规定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本规定适用于全日制本科学生。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一、毕业论文（设计）目的和要求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目的是培养学生综合运用所学的基础理论、专业知识与基本技能、分析解决实际问题的动手和创新能力，使学生在知识、能力和素质方面得到综合训练、转化和提高，初步具备独立进行科研的素养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学生必须参加毕业论文（设计）环节，并按培养方案要求完成毕业论文（设计），未参加毕业论文（设计）或毕业论文（设计）不合格的，不准予毕业。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各学院要按照高等学校人才培养目标和毕业论文（设计）教学目标的基本要求，认真抓好毕业论文（设计）各个环节，尤其要重视学生综合运用所学理论、知识和技能解决能力的具体训练，要加强学生创新意识和创新能力的培养，切实保证毕业论文（设计）质量，不断提高管理水平和人才培养质量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二、毕业论文（设计）主要环节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毕业论文（设计）环节分选题、开题、论文（设计）进行和答辩四个阶段。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（一）毕业论文（设计）的选题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毕业论文（设计）选题遵循以下原则：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符合专业人才培养目标，满足教学基本要求，能够使学生得到综合训练。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选题应与科研、生产和社会实践紧密结合，可以是教师的部分科研任务、企事业单位的社会委托课题、教师或学生具有创新性的自拟课题。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选题的深度、广度和难度要适当，视学生兴趣和能力而定。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4.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鼓励毕业论文（设计）选题与大学生创新实验项目相结合。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选题要一人一题，独立完成。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学院负责选题申报和遴选工作。题目一般由指导教师提出，也可由学生提出并经指导教师认可。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7.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题目一经选定，由学院备案，一般不得自行更改。特殊情况，须经指导教师同意并报学院分管领导批准，方可更改题目。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lastRenderedPageBreak/>
        <w:t>（二）毕业论文（设计）的开题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毕业论文（设计）开题阶段包括资料收集、文献综述、外文文献翻译、开题报告等过程。具体要求见第四部分。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（三）毕业论文（设计）进行阶段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学生要高度重视毕业论文（设计）工作，明确目的和意义。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在毕业论文（设计）过程中，学生要勤于思考，敢于实践，勇于创新，按照指导教师的要求，保质、保量、按时完成毕业论文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(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设计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)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任务。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学生要严格遵守学校、学院及实验室的各项规章制度，在校外进行毕业论文（设计）工作的要遵守所在单位的有关规定。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4.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学生必须独立完成毕业论文（设计）工作。一旦发现弄虚作假、套用或抄袭他人成果等违规行为者，按作弊论处。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5. 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毕业论文（设计）时间一般不少于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8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周，理工科至少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16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周（一学期）。在毕业论文（设计）期间，学生实行考勤制度。一般不准请假，确因特殊情况需要请假，需经指导教师同意，并按学校有关规定办理手续。学生缺勤（包括病、事假）累计超过毕业论文（设计）时间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1/3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以上者，取消答辩资格，成绩确定为不合格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毕业论文（设计）撰写、印刷要求。按封面、任务书、评语表；标题、中外文摘要（中文摘要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300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字以内，外文摘要约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250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个词）、中外文关键词（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3-5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个）；目录、前言、正文（包括实验部分、结果与讨论）、结论；谢辞；参考文献（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15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篇以上）和附录（包括设计图纸、计算资料、外文文献及其译稿（正文原则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5000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字以上）等顺序装订成册，交指导教师评阅。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7.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毕业论文（设计）的成果、资料应及时交指导教师或学院收存，学生不得擅自带离学校或者发布，否则按违纪论处。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（四）毕业论文（设计）答辩及成绩评定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毕业论文（设计）完成后各学院要组织答辩，以检查学生是否达到毕业论文（设计）的基本要求。答辩前，各学院要做好各项准备工作，成立答辩委员会。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毕业论文（设计）答辩工作由各学院答辩委员会组织，答辩委员会由学院学位委员会成员与专家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7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人组成。根据需要，答辩委员会可决定组成若干答辩小组，答辩小组一般由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人组成，具体负责答辩工作。答辩小组成员须具有中级以上职称，答辩小组组长须具有副教授以上职称。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每位参加毕业论文（设计）答辩的学生，应向答辩小组汇报毕业论文（设计）工作情况，回答答辩小组成员的提问。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答辩小组应从以下五个方面综合考核学生的成绩：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）文献综述、开题报告的情况；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lastRenderedPageBreak/>
        <w:t>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）学生的专业知识、外语水平、动手能力及创新能力；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）毕业论文（设计）的总体质量（包括选题、总体思路、方案设计、设计说明书、内容方法、计算及测试结果、文字表达、图表质量、格式规范、结论、创新情况等）；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4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）答辩中自述和回答问题的情况；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）整个毕业论文（设计）过程中的工作态度及工作量情况。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答辩小组对学生的毕业论文（设计）及答辩情况等写出评语、确定成绩。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4.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成绩由指导教师评价、评阅人评价和答辩成绩三部分综合而成。指导教师、评阅人的评定必须在答辩之前完成。指导教师、评阅人和答辩小组均按百分制打分，最后由学院按照规定比例换算成最终成绩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5.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毕业论文（设计）的成绩一般采用五级记分制：优秀（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90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100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分）、良好（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80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89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分）、中等（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70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79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分）、及格（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～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69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分）、不及格（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分以下）。其中优秀的比例不超过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30%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三、指导教师及职责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毕业论文（设计）实行指导教师负责制。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（一）指导教师条件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毕业论文（设计）指导教师须具有中级及以上职称的教师、科研人员或工程技术人员担任。毕业论文（设计）指导教师须具有实际设计和研究工作的经验；教风严谨、责任心强；为人师表、教书育人。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（二）主要职责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1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．指导教师要因材施教、启发引导，充分发挥学生的积极性、主动性和创造性。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．指导教师负责毕业论文（设计）任务书；指导学生完成调研、文献查阅、方案制定、开题、实验（设计）、论文撰写、答辩等各环节工作；定期检查学生的工作进展情况。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3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．指导教师必须在学生答辩前审查学生毕业论文（设计）进度的完成情况，并填写论文考核评语等。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4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．校外单位指导毕业论文（设计）的教师须经学院批准同意，应代表学校与有关单位一起落实好与毕业论文（设计）有关的工作，妥善处理毕业论文（设计）工作中的有关问题。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四、毕业论文（设计）管理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一）各学院最迟在第七学期（五年制在第九学期）结束前做好毕业论文（设计）的准备工作，并向学生公布毕业论文（设计）题目、确定学生选题。学院应提供条件，鼓励学生尽早参与科研训练，尽早进入毕业论文（设计）阶段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lastRenderedPageBreak/>
        <w:t>（二）在毕业论文（设计）工作开始后的两周内，学生应在一定范围内进行开题报告，落实选题的研究目标、内容、步骤、方法等。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（三）在毕业论文（设计）工作的中期阶段，各学院要对毕业论文（设计）工作进行中期检查，发现问题并及时解决。学校将组织专家对各学院中期情况进行抽查，并将检查情况及时反馈给学院。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（四）在毕业论文（设计）工作结束前，各学院要及时做好毕业论文（设计）的评阅、查重、答辩和成绩评定等工作。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（五）毕业论文（设计）答辩结束后，学院将毕业论文（设计）统一存档，保存期不少于三年。校级和省级优秀毕业论文（设计）按要求交学校档案馆存档。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（六）各学院推荐参评校级和省级优秀本科毕业论文（设计）的比例应控制在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2%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以内。推荐申报校级和省级优秀本科毕业论文（设计）的，学院负责安排学生按规范格式整理成约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5000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字的论文，由各单位汇总后，于当年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6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月底前报学校教务处。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（七）毕业论文（设计）工作结束后，学院要认真进行书面总结，并将总结情况以书面形式于当年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9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月底前报学校教务处。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八）学校在秋季学期聘请专家对学院毕业论文（设计）工作进行质量检查。主要检查论文选题情况、论文质量、相关文件是否规范、毕业论文（设计）存档和管理是否规范等。检查结果将纳入学院本科教学质量与管理考核。</w:t>
      </w:r>
    </w:p>
    <w:p w:rsidR="000163F0" w:rsidRPr="000163F0" w:rsidRDefault="000163F0" w:rsidP="000163F0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五、其他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（一）本规定自公布之日起实施。原《山东大学生本科毕业论文、毕业设计工作管理条例》（山大教字</w:t>
      </w:r>
      <w:r w:rsidRPr="000163F0">
        <w:rPr>
          <w:rFonts w:ascii="Simsun" w:eastAsia="宋体" w:hAnsi="Simsun" w:cs="宋体"/>
          <w:kern w:val="0"/>
          <w:sz w:val="24"/>
          <w:szCs w:val="24"/>
          <w:shd w:val="clear" w:color="auto" w:fill="FFFFFF" w:themeFill="background1"/>
        </w:rPr>
        <w:t>[2001]040</w:t>
      </w: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号）同时废止。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（二）各学院可参照本规定和《高等学校毕业设计（论文）指导手册》，制定适合本单位特点的毕业论文（设计）管理办法并报教务处备案。</w:t>
      </w:r>
    </w:p>
    <w:p w:rsidR="000163F0" w:rsidRPr="000163F0" w:rsidRDefault="000163F0" w:rsidP="000163F0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Simsun" w:eastAsia="宋体" w:hAnsi="Simsun" w:cs="宋体" w:hint="eastAsia"/>
          <w:kern w:val="0"/>
          <w:sz w:val="24"/>
          <w:szCs w:val="24"/>
          <w:shd w:val="clear" w:color="auto" w:fill="FFFFFF" w:themeFill="background1"/>
        </w:rPr>
        <w:t>（三）本规定由教务处负责解释。</w:t>
      </w:r>
    </w:p>
    <w:p w:rsidR="000163F0" w:rsidRPr="000163F0" w:rsidRDefault="000163F0" w:rsidP="000163F0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163F0">
        <w:rPr>
          <w:rFonts w:ascii="Calibri" w:eastAsia="宋体" w:hAnsi="Calibri" w:cs="Calibri"/>
          <w:kern w:val="0"/>
          <w:szCs w:val="21"/>
          <w:shd w:val="clear" w:color="auto" w:fill="FFFFFF" w:themeFill="background1"/>
        </w:rPr>
        <w:t> </w:t>
      </w:r>
    </w:p>
    <w:p w:rsidR="00BE3B6B" w:rsidRPr="000163F0" w:rsidRDefault="00BE3B6B" w:rsidP="000163F0">
      <w:pPr>
        <w:rPr>
          <w:shd w:val="clear" w:color="auto" w:fill="FFFFFF" w:themeFill="background1"/>
        </w:rPr>
      </w:pPr>
    </w:p>
    <w:sectPr w:rsidR="00BE3B6B" w:rsidRPr="000163F0" w:rsidSect="000163F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0"/>
    <w:rsid w:val="000163F0"/>
    <w:rsid w:val="00B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299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495983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16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12265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kitty_whl@sdu.edu.cn</dc:creator>
  <cp:lastModifiedBy>kitty_whl@sdu.edu.cn</cp:lastModifiedBy>
  <cp:revision>1</cp:revision>
  <dcterms:created xsi:type="dcterms:W3CDTF">2018-12-21T04:20:00Z</dcterms:created>
  <dcterms:modified xsi:type="dcterms:W3CDTF">2018-12-21T04:28:00Z</dcterms:modified>
</cp:coreProperties>
</file>